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C3F1" w14:textId="77777777" w:rsidR="00DE2E57" w:rsidRPr="001430D9" w:rsidRDefault="001430D9" w:rsidP="001430D9">
      <w:pPr>
        <w:spacing w:after="0"/>
        <w:jc w:val="both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430D9">
        <w:t>Spettabile</w:t>
      </w:r>
    </w:p>
    <w:p w14:paraId="119DC2B5" w14:textId="4DAEA88A" w:rsidR="004A7DD8" w:rsidRDefault="004A7DD8" w:rsidP="001430D9">
      <w:pPr>
        <w:jc w:val="both"/>
      </w:pPr>
      <w:r>
        <w:tab/>
      </w:r>
      <w:r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782C42">
        <w:t xml:space="preserve">Veneto </w:t>
      </w:r>
      <w:r w:rsidR="00067DF7">
        <w:t>Innovazione</w:t>
      </w:r>
      <w:r w:rsidR="001430D9" w:rsidRPr="001430D9">
        <w:t xml:space="preserve"> S.p.A.</w:t>
      </w:r>
      <w:r w:rsidR="00830319">
        <w:tab/>
      </w:r>
    </w:p>
    <w:p w14:paraId="7E71ACEC" w14:textId="2ED5084E" w:rsidR="00897D3D" w:rsidRDefault="004A7DD8" w:rsidP="00067DF7">
      <w:pPr>
        <w:ind w:left="4956"/>
        <w:jc w:val="both"/>
      </w:pPr>
      <w:r>
        <w:t xml:space="preserve">c.a. </w:t>
      </w:r>
      <w:r w:rsidR="00897D3D">
        <w:t>del</w:t>
      </w:r>
      <w:r w:rsidR="00067DF7">
        <w:t xml:space="preserve">l’Amministratore Unico </w:t>
      </w:r>
      <w:r w:rsidR="00897D3D">
        <w:t>e del Direttore Generale</w:t>
      </w:r>
    </w:p>
    <w:p w14:paraId="6D415EBE" w14:textId="137EE229" w:rsidR="001430D9" w:rsidRPr="001430D9" w:rsidRDefault="00830319" w:rsidP="001430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</w:t>
      </w:r>
      <w:r w:rsidR="008222D9">
        <w:t>EC</w:t>
      </w:r>
      <w:r>
        <w:t>:</w:t>
      </w:r>
      <w:r w:rsidR="00532A34">
        <w:t xml:space="preserve"> </w:t>
      </w:r>
      <w:r>
        <w:t xml:space="preserve"> </w:t>
      </w:r>
      <w:r w:rsidR="00067DF7">
        <w:t>amministrazione@pec.venetoinnovazione.it</w:t>
      </w:r>
      <w:proofErr w:type="gramEnd"/>
    </w:p>
    <w:p w14:paraId="7FDC805A" w14:textId="77777777" w:rsidR="001430D9" w:rsidRDefault="001430D9" w:rsidP="00DE2E57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4934FB19" w14:textId="77777777" w:rsidR="00D91855" w:rsidRDefault="00D91855" w:rsidP="00B27E7E">
      <w:pPr>
        <w:jc w:val="center"/>
        <w:rPr>
          <w:b/>
          <w:sz w:val="28"/>
        </w:rPr>
      </w:pPr>
    </w:p>
    <w:p w14:paraId="1091D869" w14:textId="0DC5B385" w:rsidR="00AD0DD3" w:rsidRPr="001430D9" w:rsidRDefault="001430D9" w:rsidP="0076290B">
      <w:pPr>
        <w:jc w:val="both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 xml:space="preserve">Oggetto: </w:t>
      </w:r>
      <w:r w:rsidR="00067DF7">
        <w:rPr>
          <w:b/>
          <w:bCs/>
        </w:rPr>
        <w:t>A</w:t>
      </w:r>
      <w:r w:rsidR="00067DF7" w:rsidRPr="00A412CE">
        <w:rPr>
          <w:b/>
          <w:bCs/>
        </w:rPr>
        <w:t xml:space="preserve">vviso pubblico per la raccolta di candidature </w:t>
      </w:r>
      <w:r w:rsidR="00067DF7">
        <w:rPr>
          <w:b/>
          <w:bCs/>
        </w:rPr>
        <w:t xml:space="preserve">finalizzate al reclutamento di </w:t>
      </w:r>
      <w:r w:rsidR="0072334E">
        <w:rPr>
          <w:b/>
          <w:bCs/>
        </w:rPr>
        <w:t xml:space="preserve">un profilo di </w:t>
      </w:r>
      <w:proofErr w:type="spellStart"/>
      <w:r w:rsidR="0072334E">
        <w:rPr>
          <w:b/>
          <w:bCs/>
        </w:rPr>
        <w:t>legal</w:t>
      </w:r>
      <w:proofErr w:type="spellEnd"/>
      <w:r w:rsidR="0072334E">
        <w:rPr>
          <w:b/>
          <w:bCs/>
        </w:rPr>
        <w:t xml:space="preserve"> </w:t>
      </w:r>
      <w:proofErr w:type="spellStart"/>
      <w:r w:rsidR="0072334E">
        <w:rPr>
          <w:b/>
          <w:bCs/>
        </w:rPr>
        <w:t>specialist</w:t>
      </w:r>
      <w:proofErr w:type="spellEnd"/>
      <w:r w:rsidR="0072334E">
        <w:rPr>
          <w:b/>
          <w:bCs/>
        </w:rPr>
        <w:t xml:space="preserve"> </w:t>
      </w:r>
      <w:r w:rsidR="00067DF7">
        <w:rPr>
          <w:b/>
          <w:bCs/>
        </w:rPr>
        <w:t xml:space="preserve">- </w:t>
      </w:r>
      <w:r w:rsidRPr="0076290B">
        <w:rPr>
          <w:rFonts w:ascii="Calibri" w:eastAsia="Calibri" w:hAnsi="Calibri"/>
          <w:b/>
        </w:rPr>
        <w:t>Manifestazione di interesse e dichiarazione sostitutiva</w:t>
      </w:r>
    </w:p>
    <w:p w14:paraId="027AC11F" w14:textId="63BC4E5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Il/la Sottoscritto/</w:t>
      </w:r>
      <w:r w:rsidR="00264060">
        <w:rPr>
          <w:rFonts w:ascii="Calibri" w:eastAsia="Calibri" w:hAnsi="Calibri"/>
        </w:rPr>
        <w:t>a</w:t>
      </w:r>
      <w:r w:rsidRPr="00C34A1A">
        <w:rPr>
          <w:rFonts w:ascii="Calibri" w:eastAsia="Calibri" w:hAnsi="Calibri"/>
        </w:rPr>
        <w:t>_______________________________ c.f._________________________, nato</w:t>
      </w:r>
      <w:r w:rsidR="0076290B">
        <w:rPr>
          <w:rFonts w:ascii="Calibri" w:eastAsia="Calibri" w:hAnsi="Calibri"/>
        </w:rPr>
        <w:t>/a</w:t>
      </w:r>
      <w:r w:rsidRPr="00C34A1A">
        <w:rPr>
          <w:rFonts w:ascii="Calibri" w:eastAsia="Calibri" w:hAnsi="Calibri"/>
        </w:rPr>
        <w:t xml:space="preserve"> </w:t>
      </w:r>
      <w:proofErr w:type="spellStart"/>
      <w:r w:rsidRPr="00C34A1A">
        <w:rPr>
          <w:rFonts w:ascii="Calibri" w:eastAsia="Calibri" w:hAnsi="Calibri"/>
        </w:rPr>
        <w:t>a</w:t>
      </w:r>
      <w:proofErr w:type="spellEnd"/>
      <w:r w:rsidRPr="00C34A1A">
        <w:rPr>
          <w:rFonts w:ascii="Calibri" w:eastAsia="Calibri" w:hAnsi="Calibri"/>
        </w:rPr>
        <w:t xml:space="preserve"> ____________________________ (_____) il____/____/_____, residente a _____________________ (_____), in __________________________ n° _____</w:t>
      </w:r>
    </w:p>
    <w:p w14:paraId="3A4F6FD2" w14:textId="77777777" w:rsidR="00AD0DD3" w:rsidRPr="001430D9" w:rsidRDefault="001430D9" w:rsidP="001430D9">
      <w:pPr>
        <w:spacing w:line="360" w:lineRule="auto"/>
        <w:jc w:val="center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>CHIEDE DI PARTECIPARE</w:t>
      </w:r>
    </w:p>
    <w:p w14:paraId="20594845" w14:textId="77777777" w:rsidR="00067DF7" w:rsidRDefault="0076290B" w:rsidP="00B0633B">
      <w:pPr>
        <w:spacing w:line="240" w:lineRule="exact"/>
        <w:jc w:val="both"/>
        <w:rPr>
          <w:b/>
        </w:rPr>
      </w:pPr>
      <w:r w:rsidRPr="00897D3D">
        <w:rPr>
          <w:rFonts w:ascii="Calibri" w:eastAsia="Calibri" w:hAnsi="Calibri"/>
          <w:b/>
        </w:rPr>
        <w:t xml:space="preserve">alla </w:t>
      </w:r>
      <w:r w:rsidRPr="00897D3D">
        <w:rPr>
          <w:b/>
        </w:rPr>
        <w:t>selezione di candidature per l</w:t>
      </w:r>
      <w:r w:rsidR="00897D3D" w:rsidRPr="00897D3D">
        <w:rPr>
          <w:b/>
        </w:rPr>
        <w:t>’individuazione di una risorsa che dovrà ricoprire il ruolo di</w:t>
      </w:r>
      <w:r w:rsidR="00067DF7">
        <w:rPr>
          <w:b/>
        </w:rPr>
        <w:t>:</w:t>
      </w:r>
    </w:p>
    <w:p w14:paraId="78F59886" w14:textId="6BD6162D" w:rsidR="00067DF7" w:rsidRDefault="00053648" w:rsidP="00B0633B">
      <w:pPr>
        <w:pStyle w:val="Paragrafoelenco"/>
        <w:numPr>
          <w:ilvl w:val="1"/>
          <w:numId w:val="13"/>
        </w:numPr>
        <w:spacing w:before="60" w:after="60" w:line="360" w:lineRule="auto"/>
        <w:jc w:val="both"/>
      </w:pPr>
      <w:r>
        <w:t xml:space="preserve">Legal </w:t>
      </w:r>
      <w:proofErr w:type="spellStart"/>
      <w:r>
        <w:t>specialist</w:t>
      </w:r>
      <w:proofErr w:type="spellEnd"/>
    </w:p>
    <w:p w14:paraId="14818F8E" w14:textId="15390FAF" w:rsidR="00AD0DD3" w:rsidRPr="00C34A1A" w:rsidRDefault="0076290B" w:rsidP="00AD0DD3">
      <w:pPr>
        <w:spacing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secondo l’Avviso </w:t>
      </w:r>
      <w:r w:rsidR="001430D9" w:rsidRPr="00C34A1A">
        <w:rPr>
          <w:rFonts w:ascii="Calibri" w:eastAsia="Calibri" w:hAnsi="Calibri"/>
        </w:rPr>
        <w:t>pubblicato in data</w:t>
      </w:r>
      <w:r w:rsidR="00532A34">
        <w:rPr>
          <w:rFonts w:ascii="Calibri" w:eastAsia="Calibri" w:hAnsi="Calibri"/>
        </w:rPr>
        <w:t xml:space="preserve"> </w:t>
      </w:r>
      <w:r w:rsidR="0072334E">
        <w:rPr>
          <w:rFonts w:ascii="Calibri" w:eastAsia="Calibri" w:hAnsi="Calibri"/>
        </w:rPr>
        <w:t>24 luglio 2026</w:t>
      </w:r>
      <w:r w:rsidR="00532A34">
        <w:rPr>
          <w:rFonts w:ascii="Calibri" w:eastAsia="Calibri" w:hAnsi="Calibri"/>
        </w:rPr>
        <w:t xml:space="preserve"> </w:t>
      </w:r>
      <w:r w:rsidR="001430D9" w:rsidRPr="00C34A1A">
        <w:rPr>
          <w:rFonts w:ascii="Calibri" w:eastAsia="Calibri" w:hAnsi="Calibri"/>
        </w:rPr>
        <w:t xml:space="preserve">sul sito istituzionale di </w:t>
      </w:r>
      <w:r w:rsidR="00782C42">
        <w:rPr>
          <w:rFonts w:ascii="Calibri" w:eastAsia="Calibri" w:hAnsi="Calibri"/>
        </w:rPr>
        <w:t xml:space="preserve">Veneto </w:t>
      </w:r>
      <w:r w:rsidR="00067DF7">
        <w:rPr>
          <w:rFonts w:ascii="Calibri" w:eastAsia="Calibri" w:hAnsi="Calibri"/>
        </w:rPr>
        <w:t>Innovazione</w:t>
      </w:r>
      <w:r w:rsidR="00782C42">
        <w:rPr>
          <w:rFonts w:ascii="Calibri" w:eastAsia="Calibri" w:hAnsi="Calibri"/>
        </w:rPr>
        <w:t xml:space="preserve"> </w:t>
      </w:r>
      <w:r w:rsidR="00F700EF">
        <w:rPr>
          <w:rFonts w:ascii="Calibri" w:eastAsia="Calibri" w:hAnsi="Calibri"/>
        </w:rPr>
        <w:t>e</w:t>
      </w:r>
      <w:r w:rsidR="00782C42">
        <w:rPr>
          <w:rFonts w:ascii="Calibri" w:eastAsia="Calibri" w:hAnsi="Calibri"/>
        </w:rPr>
        <w:t xml:space="preserve"> sul BUR della Regione del Veneto </w:t>
      </w:r>
      <w:r w:rsidR="001430D9">
        <w:rPr>
          <w:rFonts w:ascii="Calibri" w:eastAsia="Calibri" w:hAnsi="Calibri"/>
        </w:rPr>
        <w:t>e</w:t>
      </w:r>
      <w:r w:rsidR="001430D9" w:rsidRPr="00C34A1A">
        <w:rPr>
          <w:rFonts w:ascii="Calibri" w:eastAsia="Calibri" w:hAnsi="Calibri"/>
        </w:rPr>
        <w:t xml:space="preserve">, </w:t>
      </w:r>
      <w:r w:rsidR="00AD0DD3" w:rsidRPr="00C34A1A">
        <w:rPr>
          <w:rFonts w:ascii="Calibri" w:eastAsia="Calibri" w:hAnsi="Calibri"/>
        </w:rPr>
        <w:t>consapevole che</w:t>
      </w:r>
      <w:r w:rsidR="008222D9">
        <w:rPr>
          <w:rFonts w:ascii="Calibri" w:eastAsia="Calibri" w:hAnsi="Calibri"/>
        </w:rPr>
        <w:t>, ai sensi dell’art. 76 D.P.R. 445/2000,</w:t>
      </w:r>
      <w:r w:rsidR="00AD0DD3" w:rsidRPr="00C34A1A">
        <w:rPr>
          <w:rFonts w:ascii="Calibri" w:eastAsia="Calibri" w:hAnsi="Calibri"/>
        </w:rPr>
        <w:t xml:space="preserve"> chiunque rilasci dichiarazioni mendaci è punito ai sensi del </w:t>
      </w:r>
      <w:proofErr w:type="gramStart"/>
      <w:r w:rsidR="00AD0DD3" w:rsidRPr="00C34A1A">
        <w:rPr>
          <w:rFonts w:ascii="Calibri" w:eastAsia="Calibri" w:hAnsi="Calibri"/>
        </w:rPr>
        <w:t>codice penale</w:t>
      </w:r>
      <w:proofErr w:type="gramEnd"/>
      <w:r w:rsidR="00AD0DD3" w:rsidRPr="00C34A1A">
        <w:rPr>
          <w:rFonts w:ascii="Calibri" w:eastAsia="Calibri" w:hAnsi="Calibri"/>
        </w:rPr>
        <w:t xml:space="preserve"> e delle leggi speciali in materia, </w:t>
      </w:r>
    </w:p>
    <w:p w14:paraId="32097186" w14:textId="77777777" w:rsidR="008222D9" w:rsidRDefault="00AD0DD3" w:rsidP="00067DF7">
      <w:pPr>
        <w:spacing w:line="240" w:lineRule="exact"/>
        <w:jc w:val="center"/>
        <w:rPr>
          <w:rFonts w:ascii="Calibri" w:eastAsia="Calibri" w:hAnsi="Calibri"/>
        </w:rPr>
      </w:pPr>
      <w:r w:rsidRPr="00C34A1A">
        <w:rPr>
          <w:rFonts w:ascii="Calibri" w:eastAsia="Calibri" w:hAnsi="Calibri"/>
          <w:b/>
        </w:rPr>
        <w:t>DICHIARA</w:t>
      </w:r>
      <w:r w:rsidR="008222D9" w:rsidRPr="008222D9">
        <w:rPr>
          <w:rFonts w:ascii="Calibri" w:eastAsia="Calibri" w:hAnsi="Calibri"/>
        </w:rPr>
        <w:t xml:space="preserve"> </w:t>
      </w:r>
    </w:p>
    <w:p w14:paraId="791AD928" w14:textId="77777777" w:rsidR="00067DF7" w:rsidRDefault="008222D9" w:rsidP="00067DF7">
      <w:pPr>
        <w:spacing w:line="240" w:lineRule="exact"/>
        <w:jc w:val="center"/>
        <w:rPr>
          <w:rFonts w:ascii="Calibri" w:eastAsia="Calibri" w:hAnsi="Calibri"/>
          <w:b/>
          <w:bCs/>
        </w:rPr>
      </w:pPr>
      <w:r w:rsidRPr="008222D9">
        <w:rPr>
          <w:rFonts w:ascii="Calibri" w:eastAsia="Calibri" w:hAnsi="Calibri"/>
          <w:b/>
          <w:bCs/>
        </w:rPr>
        <w:t>ai sensi e per gli effetti dell'art. 46 D.P.R. n. 445/2000</w:t>
      </w:r>
    </w:p>
    <w:p w14:paraId="13876110" w14:textId="70927B7C" w:rsidR="00067DF7" w:rsidRPr="008222D9" w:rsidRDefault="00067DF7" w:rsidP="00067DF7">
      <w:pPr>
        <w:spacing w:line="240" w:lineRule="exact"/>
        <w:jc w:val="center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di possedere i seguenti requisiti:</w:t>
      </w:r>
    </w:p>
    <w:p w14:paraId="1448B1F0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cittadinanza italiana o di uno degli stati membri dell’Unione Europea o di regolare permesso di soggiorno per lavoro; </w:t>
      </w:r>
    </w:p>
    <w:p w14:paraId="43DF0B4B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conoscenza e padronanza della lingua italiana; </w:t>
      </w:r>
    </w:p>
    <w:p w14:paraId="25DE4914" w14:textId="77777777" w:rsidR="0072334E" w:rsidRDefault="00067DF7" w:rsidP="0072334E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godimento dei diritti civili e politici; </w:t>
      </w:r>
    </w:p>
    <w:p w14:paraId="32A3E2B5" w14:textId="29661133" w:rsidR="00067DF7" w:rsidRPr="0055380F" w:rsidRDefault="00067DF7" w:rsidP="0072334E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 w:rsidRPr="0055380F">
        <w:t xml:space="preserve">laurea vecchio ordinamento, laurea magistrale </w:t>
      </w:r>
      <w:r w:rsidR="0072334E">
        <w:t>in giurisprudenza</w:t>
      </w:r>
      <w:r>
        <w:t>;</w:t>
      </w:r>
    </w:p>
    <w:p w14:paraId="543CF70B" w14:textId="77777777" w:rsidR="00067DF7" w:rsidRPr="0055380F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 w:rsidRPr="0055380F">
        <w:t xml:space="preserve">comprovate conoscenze nell’ambito delle attività riferite al profilo per il quale il candidato presenta la propria candidatura; </w:t>
      </w:r>
    </w:p>
    <w:p w14:paraId="41DE512A" w14:textId="77777777" w:rsidR="00067DF7" w:rsidRPr="0055380F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 w:rsidRPr="0055380F">
        <w:t>buona conoscenza dell’utilizzo di strumenti informatici, nonché del pacchetto Office;</w:t>
      </w:r>
    </w:p>
    <w:p w14:paraId="10620051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 riportato condanne penali e non essere destinatario di provvedimenti che riguardano l’applicazione di misure di sicurezza o di prevenzione, di decisioni civili e di provvedimenti amministrativi iscritti nel casellario giudiziale; </w:t>
      </w:r>
    </w:p>
    <w:p w14:paraId="1AB2EE35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>non aver esercitato da più di tre anni dalla cessazione del servizio o nel corso degli ultimi tre anni di servizio, in qualità di dipendente pubblico</w:t>
      </w:r>
      <w:r>
        <w:rPr>
          <w:rStyle w:val="Rimandonotaapidipagina"/>
        </w:rPr>
        <w:footnoteReference w:id="1"/>
      </w:r>
      <w:r>
        <w:t xml:space="preserve">, poteri autoritativi o negoziali per conto della pubblica </w:t>
      </w:r>
      <w:r>
        <w:lastRenderedPageBreak/>
        <w:t xml:space="preserve">amministrazione di appartenenza destinati a Veneto Innovazione S.p.A. (art. 53 comma 16 ter del d.lgs. 165/2001); </w:t>
      </w:r>
    </w:p>
    <w:p w14:paraId="5D69255E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 rivestito negli ultimi due anni cariche in partiti politici o in organizzazioni sindacali e non aver avuto negli ultimi due anni rapporti continuativi di collaborazione o di consulenza con le </w:t>
      </w:r>
      <w:proofErr w:type="gramStart"/>
      <w:r>
        <w:t>predette</w:t>
      </w:r>
      <w:proofErr w:type="gramEnd"/>
      <w:r>
        <w:t xml:space="preserve"> organizzazioni (art. 53 comma 1 bis del d.lgs. 165/2001); </w:t>
      </w:r>
    </w:p>
    <w:p w14:paraId="25CB773E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 subito, nel caso di precedenti rapporti di lavoro anche a tempo determinato con Veneto Innovazione o con enti e/o società pubbliche, procedimenti disciplinari conclusisi con il licenziamento per giusta causa e non avere procedimenti disciplinari in corso; </w:t>
      </w:r>
    </w:p>
    <w:p w14:paraId="09AA552D" w14:textId="3DE17A7F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avere rapporti di coniugio, di parentela e/o di affinità, entro il </w:t>
      </w:r>
      <w:r w:rsidR="00B0633B">
        <w:t>terzo</w:t>
      </w:r>
      <w:r>
        <w:t xml:space="preserve"> grado compreso, con gli Amministratori o i componenti dell'organo di controllo o i dirigenti di Veneto Innovazione S.p.A. o di Veneto Sviluppo S.p.A.; </w:t>
      </w:r>
    </w:p>
    <w:p w14:paraId="6692560B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detenere partecipazioni in imprese finanziate da Veneto Innovazione S.p.A.; </w:t>
      </w:r>
    </w:p>
    <w:p w14:paraId="16FBD4C4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>non trovarsi in una situazione di conflitto di interesse, intrattenendo con la Società o il socio unico (Veneto Sviluppo S.p.A.) relazioni economiche tali da condizionarne l’autonomia;</w:t>
      </w:r>
    </w:p>
    <w:p w14:paraId="21B5F539" w14:textId="48FF84C6" w:rsidR="0076290B" w:rsidRPr="00897D3D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essere in una situazione di quiescenza ex art. 5, comma 9, </w:t>
      </w:r>
      <w:proofErr w:type="spellStart"/>
      <w:r>
        <w:t>d.l.</w:t>
      </w:r>
      <w:proofErr w:type="spellEnd"/>
      <w:r>
        <w:t xml:space="preserve"> 95/2012 e </w:t>
      </w:r>
      <w:proofErr w:type="spellStart"/>
      <w:proofErr w:type="gramStart"/>
      <w:r>
        <w:t>s.m.i.</w:t>
      </w:r>
      <w:proofErr w:type="spellEnd"/>
      <w:r>
        <w:t>.</w:t>
      </w:r>
      <w:proofErr w:type="gramEnd"/>
    </w:p>
    <w:p w14:paraId="3C11AE24" w14:textId="05029AEE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Si allegano alla presente dichiarazione Curriculum Vitae e documento di identità</w:t>
      </w:r>
      <w:r w:rsidR="0076290B">
        <w:rPr>
          <w:rFonts w:ascii="Calibri" w:eastAsia="Calibri" w:hAnsi="Calibri"/>
        </w:rPr>
        <w:t xml:space="preserve"> in corso di validità</w:t>
      </w:r>
      <w:r w:rsidRPr="00C34A1A">
        <w:rPr>
          <w:rFonts w:ascii="Calibri" w:eastAsia="Calibri" w:hAnsi="Calibri"/>
        </w:rPr>
        <w:t>.</w:t>
      </w:r>
    </w:p>
    <w:p w14:paraId="0D52743F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</w:p>
    <w:p w14:paraId="15E28BDE" w14:textId="77777777" w:rsidR="0076290B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Luog</w:t>
      </w:r>
      <w:r w:rsidR="0076290B">
        <w:rPr>
          <w:rFonts w:ascii="Calibri" w:eastAsia="Calibri" w:hAnsi="Calibri"/>
        </w:rPr>
        <w:t>o e data__________________</w:t>
      </w:r>
      <w:r w:rsidRPr="00C34A1A">
        <w:rPr>
          <w:rFonts w:ascii="Calibri" w:eastAsia="Calibri" w:hAnsi="Calibri"/>
        </w:rPr>
        <w:t>__</w:t>
      </w:r>
      <w:r w:rsidRPr="00C34A1A">
        <w:rPr>
          <w:rFonts w:ascii="Calibri" w:eastAsia="Calibri" w:hAnsi="Calibri"/>
        </w:rPr>
        <w:tab/>
        <w:t xml:space="preserve">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>______________________________</w:t>
      </w:r>
      <w:r w:rsidR="0076290B" w:rsidRPr="0076290B">
        <w:rPr>
          <w:rFonts w:ascii="Calibri" w:eastAsia="Calibri" w:hAnsi="Calibri"/>
        </w:rPr>
        <w:t xml:space="preserve"> </w:t>
      </w:r>
    </w:p>
    <w:p w14:paraId="2F424E35" w14:textId="6DC4118F" w:rsidR="00AD0DD3" w:rsidRPr="00C34A1A" w:rsidRDefault="0076290B" w:rsidP="0076290B">
      <w:pPr>
        <w:spacing w:line="360" w:lineRule="auto"/>
        <w:ind w:left="5664" w:firstLine="708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Firma del dichiarante                 </w:t>
      </w:r>
    </w:p>
    <w:p w14:paraId="57B06C67" w14:textId="1A51408F" w:rsidR="00B27E7E" w:rsidRPr="00B27E7E" w:rsidRDefault="00AD0DD3" w:rsidP="00897D3D">
      <w:pPr>
        <w:spacing w:line="360" w:lineRule="auto"/>
        <w:ind w:left="5529"/>
        <w:jc w:val="both"/>
      </w:pPr>
      <w:r w:rsidRPr="00C34A1A">
        <w:rPr>
          <w:rFonts w:ascii="Calibri" w:eastAsia="Calibri" w:hAnsi="Calibri"/>
        </w:rPr>
        <w:t>(</w:t>
      </w:r>
      <w:r w:rsidR="0076290B">
        <w:rPr>
          <w:rFonts w:ascii="Calibri" w:eastAsia="Calibri" w:hAnsi="Calibri"/>
        </w:rPr>
        <w:t xml:space="preserve">firma digitale o autografa – in quest’ultimo caso </w:t>
      </w:r>
      <w:r w:rsidRPr="00C34A1A">
        <w:rPr>
          <w:rFonts w:ascii="Calibri" w:eastAsia="Calibri" w:hAnsi="Calibri"/>
        </w:rPr>
        <w:t>per esteso e leggibile)</w:t>
      </w: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5D87" w14:textId="77777777" w:rsidR="001544DD" w:rsidRDefault="001544DD" w:rsidP="005F3CF3">
      <w:pPr>
        <w:spacing w:after="0" w:line="240" w:lineRule="auto"/>
      </w:pPr>
      <w:r>
        <w:separator/>
      </w:r>
    </w:p>
  </w:endnote>
  <w:endnote w:type="continuationSeparator" w:id="0">
    <w:p w14:paraId="78721F38" w14:textId="77777777" w:rsidR="001544DD" w:rsidRDefault="001544DD" w:rsidP="005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FF67" w14:textId="77777777" w:rsidR="001544DD" w:rsidRDefault="001544DD" w:rsidP="005F3CF3">
      <w:pPr>
        <w:spacing w:after="0" w:line="240" w:lineRule="auto"/>
      </w:pPr>
      <w:r>
        <w:separator/>
      </w:r>
    </w:p>
  </w:footnote>
  <w:footnote w:type="continuationSeparator" w:id="0">
    <w:p w14:paraId="133E3895" w14:textId="77777777" w:rsidR="001544DD" w:rsidRDefault="001544DD" w:rsidP="005F3CF3">
      <w:pPr>
        <w:spacing w:after="0" w:line="240" w:lineRule="auto"/>
      </w:pPr>
      <w:r>
        <w:continuationSeparator/>
      </w:r>
    </w:p>
  </w:footnote>
  <w:footnote w:id="1">
    <w:p w14:paraId="5D782A70" w14:textId="77777777" w:rsidR="00067DF7" w:rsidRPr="00DB1219" w:rsidRDefault="00067DF7" w:rsidP="00067DF7">
      <w:pPr>
        <w:pStyle w:val="Testonotaapidipagina"/>
        <w:jc w:val="both"/>
        <w:rPr>
          <w:i/>
          <w:iCs/>
          <w:sz w:val="18"/>
          <w:szCs w:val="18"/>
        </w:rPr>
      </w:pPr>
      <w:r w:rsidRPr="00DB1219">
        <w:rPr>
          <w:rStyle w:val="Rimandonotaapidipagina"/>
          <w:i/>
          <w:iCs/>
        </w:rPr>
        <w:footnoteRef/>
      </w:r>
      <w:r>
        <w:rPr>
          <w:i/>
          <w:iCs/>
          <w:sz w:val="18"/>
          <w:szCs w:val="18"/>
        </w:rPr>
        <w:t xml:space="preserve"> </w:t>
      </w:r>
      <w:r w:rsidRPr="00DB1219">
        <w:rPr>
          <w:i/>
          <w:iCs/>
          <w:sz w:val="18"/>
          <w:szCs w:val="18"/>
        </w:rPr>
        <w:t xml:space="preserve">Ai sensi dell’Art. 21 </w:t>
      </w:r>
      <w:proofErr w:type="spellStart"/>
      <w:r w:rsidRPr="00DB1219">
        <w:rPr>
          <w:i/>
          <w:iCs/>
          <w:sz w:val="18"/>
          <w:szCs w:val="18"/>
        </w:rPr>
        <w:t>D.Lgs.</w:t>
      </w:r>
      <w:proofErr w:type="spellEnd"/>
      <w:r w:rsidRPr="00DB1219">
        <w:rPr>
          <w:i/>
          <w:iCs/>
          <w:sz w:val="18"/>
          <w:szCs w:val="18"/>
        </w:rPr>
        <w:t xml:space="preserve"> n. 39/2013 “Ai soli fini dell'applicazione dei divieti di cui al comma 16-ter dell’articolo 53 del decreto legislativo 30 marzo 2001, n. 165, e successive modificazioni, sono considerati dipendenti delle pubbliche amministrazioni anche i soggetti titolari di uno degli incarichi di cui al presente decreto ivi compresi i soggetti esterni con i quali l’amministrazione, l’ente pubblico o l’ente di diritto privato in controllo pubblico stabilisce un rapporto di lavoro, subordinato o autonomo. Tali divieti si applicano a far data dalla cessazione dell'incarico.” Gli incarichi di cui al </w:t>
      </w:r>
      <w:proofErr w:type="spellStart"/>
      <w:r w:rsidRPr="00DB1219">
        <w:rPr>
          <w:i/>
          <w:iCs/>
          <w:sz w:val="18"/>
          <w:szCs w:val="18"/>
        </w:rPr>
        <w:t>D.Lgs.</w:t>
      </w:r>
      <w:proofErr w:type="spellEnd"/>
      <w:r w:rsidRPr="00DB1219">
        <w:rPr>
          <w:i/>
          <w:iCs/>
          <w:sz w:val="18"/>
          <w:szCs w:val="18"/>
        </w:rPr>
        <w:t xml:space="preserve"> n. 39/2013 sono gli: </w:t>
      </w:r>
    </w:p>
    <w:p w14:paraId="6600FED3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  <w:sz w:val="18"/>
          <w:szCs w:val="18"/>
        </w:rPr>
      </w:pPr>
      <w:r w:rsidRPr="00DB1219">
        <w:rPr>
          <w:i/>
          <w:iCs/>
          <w:sz w:val="18"/>
          <w:szCs w:val="18"/>
        </w:rPr>
        <w:t xml:space="preserve">incarichi e cariche in enti di diritto privato regolati o finanziati: le cariche di presidente con deleghe gestionali dirette, amministratore delegato, le posizioni di dirigente, lo svolgimento stabile di attività di consulenza a favore dell’ente; </w:t>
      </w:r>
    </w:p>
    <w:p w14:paraId="4F3CD352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amministrativi di vertice: gli incarichi di livello apicale, quali quelli di segretario generale, capo dipartimento, direttore generale o posizioni assimilate nelle pubbliche amministrazioni e negli enti di diritto privato in controllo pubblico, conferiti a soggetti interni o esterni all’amministrazione o all’ente che conferisce l’incarico, che non comportano l’esercizio in via esclusiva delle competenze di amministrazione e gestione; </w:t>
      </w:r>
    </w:p>
    <w:p w14:paraId="6B83D57E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dirigenziali interni: gli incarichi di funzione dirigenziale, comunque denominati, che comportano l’esercizio in via esclusiva delle competenze di amministrazione e gestione, nonché gli incarichi di funzione dirigenziale nell’ambito degli uffici di diretta collaborazione, conferiti a dirigenti o ad altri dipendenti, ivi comprese le categorie di personale di cui all’Art. 3 del Decreto Legislativo n. 165 del 30 marzo 2001, appartenenti ai ruoli dell’amministrazione che conferisce l’incarico ovvero al ruolo di altra pubblica amministrazione; </w:t>
      </w:r>
    </w:p>
    <w:p w14:paraId="3BA22169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dirigenziali esterni: gli incarichi di funzione dirigenziale, comunque denominati, che comportano l’esercizio in via esclusiva delle competenze di amministrazione e gestione, nonché gli incarichi di funzione dirigenziale nell’ambito degli uffici di diretta collaborazione, conferiti a soggetti non muniti della qualifica di dirigente pubblico o comunque non dipendenti di pubbliche amministrazioni; </w:t>
      </w:r>
    </w:p>
    <w:p w14:paraId="55E87C81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>incarichi di amministratore di enti pubblici e di enti privati in controllo pubblico: gli incarichi di presidente con deleghe gestionali dirette, amministratore delegato e assimilabili, di altro organo di indirizzo delle attività dell'ente, comunque denominato, negli enti pubblici e negli enti di diritto privato in controllo pubblico.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F22"/>
    <w:multiLevelType w:val="hybridMultilevel"/>
    <w:tmpl w:val="93C682D2"/>
    <w:lvl w:ilvl="0" w:tplc="5C5EEE0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BF1602"/>
    <w:multiLevelType w:val="hybridMultilevel"/>
    <w:tmpl w:val="D22A1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7E5"/>
    <w:multiLevelType w:val="hybridMultilevel"/>
    <w:tmpl w:val="89144E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7BDE"/>
    <w:multiLevelType w:val="hybridMultilevel"/>
    <w:tmpl w:val="DDA21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328B"/>
    <w:multiLevelType w:val="hybridMultilevel"/>
    <w:tmpl w:val="818C8106"/>
    <w:lvl w:ilvl="0" w:tplc="9D1A56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B3628"/>
    <w:multiLevelType w:val="hybridMultilevel"/>
    <w:tmpl w:val="C31CA7D2"/>
    <w:lvl w:ilvl="0" w:tplc="FFFFFFFF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5C5EEE0C">
      <w:start w:val="1"/>
      <w:numFmt w:val="bullet"/>
      <w:lvlText w:val=""/>
      <w:lvlJc w:val="left"/>
      <w:pPr>
        <w:ind w:left="14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8F94B47"/>
    <w:multiLevelType w:val="hybridMultilevel"/>
    <w:tmpl w:val="10B43D7E"/>
    <w:lvl w:ilvl="0" w:tplc="0410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F815C97"/>
    <w:multiLevelType w:val="hybridMultilevel"/>
    <w:tmpl w:val="B05E9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73B"/>
    <w:multiLevelType w:val="hybridMultilevel"/>
    <w:tmpl w:val="9F4EF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A42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67B2C"/>
    <w:multiLevelType w:val="hybridMultilevel"/>
    <w:tmpl w:val="4352233E"/>
    <w:lvl w:ilvl="0" w:tplc="5C5EEE0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9B6A69"/>
    <w:multiLevelType w:val="hybridMultilevel"/>
    <w:tmpl w:val="24C4D40A"/>
    <w:lvl w:ilvl="0" w:tplc="2D9AE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77FEB"/>
    <w:multiLevelType w:val="hybridMultilevel"/>
    <w:tmpl w:val="54A256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78355">
    <w:abstractNumId w:val="2"/>
  </w:num>
  <w:num w:numId="2" w16cid:durableId="542789043">
    <w:abstractNumId w:val="5"/>
  </w:num>
  <w:num w:numId="3" w16cid:durableId="1075005526">
    <w:abstractNumId w:val="3"/>
  </w:num>
  <w:num w:numId="4" w16cid:durableId="2095593077">
    <w:abstractNumId w:val="11"/>
  </w:num>
  <w:num w:numId="5" w16cid:durableId="2141922101">
    <w:abstractNumId w:val="1"/>
  </w:num>
  <w:num w:numId="6" w16cid:durableId="888301717">
    <w:abstractNumId w:val="4"/>
  </w:num>
  <w:num w:numId="7" w16cid:durableId="524681817">
    <w:abstractNumId w:val="9"/>
  </w:num>
  <w:num w:numId="8" w16cid:durableId="1018000541">
    <w:abstractNumId w:val="12"/>
  </w:num>
  <w:num w:numId="9" w16cid:durableId="929462188">
    <w:abstractNumId w:val="7"/>
  </w:num>
  <w:num w:numId="10" w16cid:durableId="1353412587">
    <w:abstractNumId w:val="8"/>
  </w:num>
  <w:num w:numId="11" w16cid:durableId="678311355">
    <w:abstractNumId w:val="10"/>
  </w:num>
  <w:num w:numId="12" w16cid:durableId="1650786530">
    <w:abstractNumId w:val="0"/>
  </w:num>
  <w:num w:numId="13" w16cid:durableId="180291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7E"/>
    <w:rsid w:val="00053648"/>
    <w:rsid w:val="00067DF7"/>
    <w:rsid w:val="000B27A5"/>
    <w:rsid w:val="000C1318"/>
    <w:rsid w:val="000D73EB"/>
    <w:rsid w:val="001325D6"/>
    <w:rsid w:val="001430D9"/>
    <w:rsid w:val="001544DD"/>
    <w:rsid w:val="00195178"/>
    <w:rsid w:val="001E3F42"/>
    <w:rsid w:val="001F116A"/>
    <w:rsid w:val="00264060"/>
    <w:rsid w:val="00283CB6"/>
    <w:rsid w:val="003541CB"/>
    <w:rsid w:val="00363D04"/>
    <w:rsid w:val="00404DA6"/>
    <w:rsid w:val="00447AE9"/>
    <w:rsid w:val="004577D6"/>
    <w:rsid w:val="00492948"/>
    <w:rsid w:val="004A7DD8"/>
    <w:rsid w:val="004D5565"/>
    <w:rsid w:val="0052057E"/>
    <w:rsid w:val="00532A34"/>
    <w:rsid w:val="005F3CF3"/>
    <w:rsid w:val="00633C15"/>
    <w:rsid w:val="00674968"/>
    <w:rsid w:val="006760D1"/>
    <w:rsid w:val="0072334E"/>
    <w:rsid w:val="007349AF"/>
    <w:rsid w:val="0076290B"/>
    <w:rsid w:val="00780B54"/>
    <w:rsid w:val="00782C42"/>
    <w:rsid w:val="007E46BF"/>
    <w:rsid w:val="008222D9"/>
    <w:rsid w:val="00830319"/>
    <w:rsid w:val="00843EE9"/>
    <w:rsid w:val="00897D3D"/>
    <w:rsid w:val="00924F62"/>
    <w:rsid w:val="009725DC"/>
    <w:rsid w:val="009E6947"/>
    <w:rsid w:val="009E7852"/>
    <w:rsid w:val="00A519D7"/>
    <w:rsid w:val="00A612BE"/>
    <w:rsid w:val="00A73BDA"/>
    <w:rsid w:val="00AD0DD3"/>
    <w:rsid w:val="00AE5E57"/>
    <w:rsid w:val="00B0633B"/>
    <w:rsid w:val="00B27E7E"/>
    <w:rsid w:val="00B53E3C"/>
    <w:rsid w:val="00B5454F"/>
    <w:rsid w:val="00BF471A"/>
    <w:rsid w:val="00C431A2"/>
    <w:rsid w:val="00CA1C52"/>
    <w:rsid w:val="00D05C46"/>
    <w:rsid w:val="00D75142"/>
    <w:rsid w:val="00D8726A"/>
    <w:rsid w:val="00D91855"/>
    <w:rsid w:val="00DD0B97"/>
    <w:rsid w:val="00DE2E57"/>
    <w:rsid w:val="00E625E8"/>
    <w:rsid w:val="00EB2C37"/>
    <w:rsid w:val="00EB41E9"/>
    <w:rsid w:val="00F15AD1"/>
    <w:rsid w:val="00F37858"/>
    <w:rsid w:val="00F700EF"/>
    <w:rsid w:val="00FC3F9B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560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DD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C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C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Guidi Manuela - Veneto Sviluppo</cp:lastModifiedBy>
  <cp:revision>3</cp:revision>
  <cp:lastPrinted>2022-03-03T08:19:00Z</cp:lastPrinted>
  <dcterms:created xsi:type="dcterms:W3CDTF">2026-07-15T07:59:00Z</dcterms:created>
  <dcterms:modified xsi:type="dcterms:W3CDTF">2026-07-15T08:01:00Z</dcterms:modified>
</cp:coreProperties>
</file>